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090" w:rsidRDefault="00683090">
      <w:r w:rsidRPr="00E1764E">
        <w:rPr>
          <w:rFonts w:ascii="Times New Roman" w:hAnsi="Times New Roman" w:cs="Times New Roman"/>
          <w:b/>
          <w:noProof/>
        </w:rPr>
        <w:drawing>
          <wp:inline distT="0" distB="0" distL="0" distR="0" wp14:anchorId="765D4D2C" wp14:editId="74668964">
            <wp:extent cx="5940425" cy="1568784"/>
            <wp:effectExtent l="0" t="0" r="3175" b="0"/>
            <wp:docPr id="2" name="Рисунок 2" descr="C:\Users\Home\Desktop\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графи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8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3090" w:rsidRPr="00683090" w:rsidRDefault="00683090" w:rsidP="00683090">
      <w:pPr>
        <w:spacing w:after="0" w:line="276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 w:rsidRPr="00683090">
        <w:rPr>
          <w:rFonts w:ascii="Times New Roman" w:eastAsiaTheme="minorEastAsia" w:hAnsi="Times New Roman" w:cs="Times New Roman"/>
          <w:b/>
          <w:lang w:eastAsia="ru-RU"/>
        </w:rPr>
        <w:t>Годовой календарный учебный график на 2021-2022 учебный год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048"/>
        <w:gridCol w:w="1429"/>
        <w:gridCol w:w="6"/>
        <w:gridCol w:w="1438"/>
        <w:gridCol w:w="1430"/>
        <w:gridCol w:w="1432"/>
        <w:gridCol w:w="1562"/>
      </w:tblGrid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Содержание 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2 гр. раннего возраста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(2-3)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Младшая группа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(3-4)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Средняя группа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(4-5)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Старшая группа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(5-6)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Подготовит.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группа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Количество </w:t>
            </w:r>
          </w:p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возрастных групп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Начало уч. года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сентября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сентября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сентября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сентября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сентября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График каникул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01.01.22- 10.01.22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01.06.22-31.08.22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01.01.22- 10.01.22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01.06.22-31.08.22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01.01.22- 10.01.22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01.06.22-31.08.22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01.01.22- 10.01.22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01.06.22-31.08.22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01.01.22- 10.01.22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01.06.22-31.08.22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Окончание </w:t>
            </w:r>
            <w:proofErr w:type="spellStart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учеб.года</w:t>
            </w:r>
            <w:proofErr w:type="spellEnd"/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31 мая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31 мая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31 мая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31 мая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31 мая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proofErr w:type="spellStart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Продолжитель-ность</w:t>
            </w:r>
            <w:proofErr w:type="spellEnd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proofErr w:type="spellStart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уч.года</w:t>
            </w:r>
            <w:proofErr w:type="spellEnd"/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36 недель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36 недель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36 недель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36 недель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36 недель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val="en-US" w:eastAsia="ru-RU"/>
              </w:rPr>
              <w:t>I</w:t>
            </w: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 полугодие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17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17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17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17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17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val="en-US" w:eastAsia="ru-RU"/>
              </w:rPr>
              <w:t xml:space="preserve">II </w:t>
            </w: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полугодие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proofErr w:type="spellStart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Продолжитель-ность</w:t>
            </w:r>
            <w:proofErr w:type="spellEnd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 учебной недели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5 дней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5 дней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5 дней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5 дней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5 дней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Недельная образовательная нагрузка, занятий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10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13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after="200"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14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proofErr w:type="spellStart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Регламентир</w:t>
            </w:r>
            <w:proofErr w:type="spellEnd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-е </w:t>
            </w:r>
            <w:proofErr w:type="spellStart"/>
            <w:proofErr w:type="gramStart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образов.процесса</w:t>
            </w:r>
            <w:proofErr w:type="spellEnd"/>
            <w:proofErr w:type="gramEnd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/</w:t>
            </w:r>
          </w:p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половина дня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половина дня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половина дня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и 2 половина дня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 и 2 половина дня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и 2 половина дня</w:t>
            </w:r>
          </w:p>
        </w:tc>
      </w:tr>
      <w:tr w:rsidR="00683090" w:rsidRPr="00683090" w:rsidTr="00C03E94">
        <w:tc>
          <w:tcPr>
            <w:tcW w:w="2119" w:type="dxa"/>
          </w:tcPr>
          <w:p w:rsidR="00683090" w:rsidRPr="00683090" w:rsidRDefault="00683090" w:rsidP="00683090">
            <w:pPr>
              <w:spacing w:line="276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Сроки проведения педагогической диагностики</w:t>
            </w:r>
          </w:p>
        </w:tc>
        <w:tc>
          <w:tcPr>
            <w:tcW w:w="1607" w:type="dxa"/>
            <w:gridSpan w:val="2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-</w:t>
            </w:r>
          </w:p>
        </w:tc>
        <w:tc>
          <w:tcPr>
            <w:tcW w:w="1611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25.10.21-29.10.21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19.04.22-23.04.22</w:t>
            </w:r>
          </w:p>
        </w:tc>
        <w:tc>
          <w:tcPr>
            <w:tcW w:w="1599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25.10.21-29.10.21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19.04.22-23.04.22</w:t>
            </w:r>
          </w:p>
        </w:tc>
        <w:tc>
          <w:tcPr>
            <w:tcW w:w="1602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25.10.21-29.10.21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19.04.22-23.04.22</w:t>
            </w:r>
          </w:p>
        </w:tc>
        <w:tc>
          <w:tcPr>
            <w:tcW w:w="1657" w:type="dxa"/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25.10.21-29.10.21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19.04.22-23.04.22</w:t>
            </w:r>
          </w:p>
        </w:tc>
      </w:tr>
      <w:tr w:rsidR="00683090" w:rsidRPr="00683090" w:rsidTr="00C03E94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372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Праздничные дни</w:t>
            </w:r>
          </w:p>
        </w:tc>
        <w:tc>
          <w:tcPr>
            <w:tcW w:w="647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1-10 января – новогодние каникулы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23 февраля – День защитника Отечества;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8 марта – Международный женский день;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 мая – Праздник весны и труда;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9 мая – День Победы;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12 июня – День России;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З1 июль – Курбан </w:t>
            </w:r>
            <w:proofErr w:type="spellStart"/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бэйрэм</w:t>
            </w:r>
            <w:proofErr w:type="spellEnd"/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 xml:space="preserve">30 августа - День Республики Татарстан 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4 ноября – День народного единства;</w:t>
            </w:r>
          </w:p>
          <w:p w:rsidR="00683090" w:rsidRPr="00683090" w:rsidRDefault="00683090" w:rsidP="00683090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83090">
              <w:rPr>
                <w:rFonts w:ascii="Times New Roman" w:eastAsiaTheme="minorEastAsia" w:hAnsi="Times New Roman" w:cs="Times New Roman"/>
                <w:lang w:eastAsia="ru-RU"/>
              </w:rPr>
              <w:t>6 ноября – День Конституции Республики Татарстан;</w:t>
            </w:r>
          </w:p>
        </w:tc>
      </w:tr>
    </w:tbl>
    <w:p w:rsidR="00683090" w:rsidRDefault="00683090"/>
    <w:sectPr w:rsidR="00683090" w:rsidSect="0068309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A54"/>
    <w:rsid w:val="00005D2A"/>
    <w:rsid w:val="00683090"/>
    <w:rsid w:val="00C8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4CB49"/>
  <w15:chartTrackingRefBased/>
  <w15:docId w15:val="{95914262-F931-495E-8F5B-26ECF4C83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83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6830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2021-12-06T12:01:00Z</dcterms:created>
  <dcterms:modified xsi:type="dcterms:W3CDTF">2021-12-06T12:02:00Z</dcterms:modified>
</cp:coreProperties>
</file>